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48"/>
        <w:gridCol w:w="3486"/>
        <w:gridCol w:w="5414"/>
        <w:gridCol w:w="2040"/>
        <w:gridCol w:w="2306"/>
      </w:tblGrid>
      <w:tr w:rsidR="00ED1C2B" w:rsidRPr="00316711" w:rsidTr="00911AE1">
        <w:tc>
          <w:tcPr>
            <w:tcW w:w="2518" w:type="dxa"/>
          </w:tcPr>
          <w:p w:rsidR="00ED1C2B" w:rsidRPr="00A33D0E" w:rsidRDefault="00ED1C2B" w:rsidP="002417C4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</w:rPr>
            </w:pPr>
            <w:r w:rsidRPr="00ED1C2B">
              <w:rPr>
                <w:rFonts w:ascii="Times New Roman" w:hAnsi="Times New Roman"/>
              </w:rPr>
              <w:t>Фильтр</w:t>
            </w:r>
            <w:r w:rsidR="00AC63CA">
              <w:rPr>
                <w:rFonts w:ascii="Times New Roman" w:hAnsi="Times New Roman"/>
              </w:rPr>
              <w:t xml:space="preserve"> противогазовый</w:t>
            </w:r>
            <w:r w:rsidRPr="00ED1C2B">
              <w:rPr>
                <w:rFonts w:ascii="Times New Roman" w:hAnsi="Times New Roman"/>
              </w:rPr>
              <w:t xml:space="preserve"> ДОТ </w:t>
            </w:r>
            <w:r w:rsidR="00911AE1">
              <w:rPr>
                <w:rFonts w:ascii="Times New Roman" w:hAnsi="Times New Roman"/>
              </w:rPr>
              <w:t>2</w:t>
            </w:r>
            <w:r w:rsidR="00A33D0E">
              <w:rPr>
                <w:rFonts w:ascii="Times New Roman" w:hAnsi="Times New Roman"/>
              </w:rPr>
              <w:t>50</w:t>
            </w:r>
            <w:r w:rsidR="00AC63CA">
              <w:rPr>
                <w:rFonts w:ascii="Times New Roman" w:hAnsi="Times New Roman"/>
              </w:rPr>
              <w:t xml:space="preserve"> марка</w:t>
            </w:r>
            <w:r w:rsidR="00A33D0E">
              <w:rPr>
                <w:rFonts w:ascii="Times New Roman" w:hAnsi="Times New Roman"/>
              </w:rPr>
              <w:t xml:space="preserve"> А</w:t>
            </w:r>
            <w:proofErr w:type="gramStart"/>
            <w:r w:rsidR="00A33D0E">
              <w:rPr>
                <w:rFonts w:ascii="Times New Roman" w:hAnsi="Times New Roman"/>
              </w:rPr>
              <w:t>1</w:t>
            </w:r>
            <w:proofErr w:type="gramEnd"/>
          </w:p>
        </w:tc>
        <w:tc>
          <w:tcPr>
            <w:tcW w:w="2238" w:type="dxa"/>
          </w:tcPr>
          <w:p w:rsidR="00ED1C2B" w:rsidRPr="00316711" w:rsidRDefault="00495A64" w:rsidP="00911AE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bookmarkStart w:id="0" w:name="_GoBack"/>
            <w:r>
              <w:rPr>
                <w:rFonts w:ascii="Times New Roman" w:hAnsi="Times New Roman"/>
                <w:noProof/>
                <w:lang w:eastAsia="ru-RU"/>
              </w:rPr>
              <w:drawing>
                <wp:inline distT="0" distB="0" distL="0" distR="0">
                  <wp:extent cx="2076450" cy="20764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Фильтр противогазовый ДОТ 250 А1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76450" cy="2076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6394" w:type="dxa"/>
          </w:tcPr>
          <w:p w:rsidR="00ED1C2B" w:rsidRPr="00533BD4" w:rsidRDefault="00A33D0E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Противогазовый</w:t>
            </w:r>
            <w:r w:rsidR="00ED1C2B" w:rsidRPr="002045BD">
              <w:rPr>
                <w:rFonts w:ascii="Times New Roman" w:eastAsia="Times New Roman" w:hAnsi="Times New Roman"/>
              </w:rPr>
              <w:t xml:space="preserve"> фильтр</w:t>
            </w:r>
            <w:r w:rsidR="00ED1C2B" w:rsidRPr="00533BD4">
              <w:rPr>
                <w:rFonts w:ascii="Times New Roman" w:eastAsia="Times New Roman" w:hAnsi="Times New Roman"/>
              </w:rPr>
              <w:t xml:space="preserve">  в металлическом корпусе (искробезопасное исполнение)  обеспечивает защиту от органических газов и паров с температурой кипен</w:t>
            </w:r>
            <w:r>
              <w:rPr>
                <w:rFonts w:ascii="Times New Roman" w:eastAsia="Times New Roman" w:hAnsi="Times New Roman"/>
              </w:rPr>
              <w:t xml:space="preserve">ия </w:t>
            </w:r>
            <w:r w:rsidR="00242C68">
              <w:rPr>
                <w:rFonts w:ascii="Times New Roman" w:eastAsia="Times New Roman" w:hAnsi="Times New Roman"/>
              </w:rPr>
              <w:t>выше 65</w:t>
            </w:r>
            <w:r>
              <w:rPr>
                <w:rFonts w:ascii="Times New Roman" w:eastAsia="Times New Roman" w:hAnsi="Times New Roman"/>
              </w:rPr>
              <w:t>°С.</w:t>
            </w:r>
          </w:p>
          <w:p w:rsidR="00ED1C2B" w:rsidRPr="00533BD4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Соединительная часть (горловина): резьба круглая 40х4 (ГОСТ 8762-75).</w:t>
            </w:r>
          </w:p>
          <w:p w:rsidR="0047109F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Класс защиты п</w:t>
            </w:r>
            <w:r>
              <w:rPr>
                <w:rFonts w:ascii="Times New Roman" w:eastAsia="Times New Roman" w:hAnsi="Times New Roman"/>
              </w:rPr>
              <w:t>о вредным веществам</w:t>
            </w:r>
            <w:r w:rsidR="0047109F">
              <w:rPr>
                <w:rFonts w:ascii="Times New Roman" w:eastAsia="Times New Roman" w:hAnsi="Times New Roman"/>
              </w:rPr>
              <w:t>:</w:t>
            </w:r>
          </w:p>
          <w:p w:rsidR="006A1D67" w:rsidRDefault="006A1D67" w:rsidP="006A1D67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- </w:t>
            </w:r>
            <w:r w:rsidRPr="00533BD4">
              <w:rPr>
                <w:rFonts w:ascii="Times New Roman" w:eastAsia="Times New Roman" w:hAnsi="Times New Roman"/>
              </w:rPr>
              <w:t>п</w:t>
            </w:r>
            <w:r w:rsidR="000D4AB5">
              <w:rPr>
                <w:rFonts w:ascii="Times New Roman" w:eastAsia="Times New Roman" w:hAnsi="Times New Roman"/>
              </w:rPr>
              <w:t>о органическим газам и парам - 1</w:t>
            </w:r>
            <w:r>
              <w:rPr>
                <w:rFonts w:ascii="Times New Roman" w:eastAsia="Times New Roman" w:hAnsi="Times New Roman"/>
              </w:rPr>
              <w:t xml:space="preserve"> (средней эффективности);</w:t>
            </w:r>
          </w:p>
          <w:p w:rsidR="00ED1C2B" w:rsidRPr="00242C68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Время защитного действия по тест-веществам в условиях испытаний </w:t>
            </w:r>
            <w:r w:rsidR="0047109F">
              <w:rPr>
                <w:rFonts w:ascii="Times New Roman" w:eastAsia="Times New Roman" w:hAnsi="Times New Roman"/>
              </w:rPr>
              <w:t xml:space="preserve">- </w:t>
            </w:r>
            <w:r>
              <w:rPr>
                <w:rFonts w:ascii="Times New Roman" w:eastAsia="Times New Roman" w:hAnsi="Times New Roman"/>
              </w:rPr>
              <w:t xml:space="preserve">согласно </w:t>
            </w:r>
            <w:r w:rsidRPr="00ED1C2B">
              <w:rPr>
                <w:rFonts w:ascii="Times New Roman" w:eastAsia="Times New Roman" w:hAnsi="Times New Roman"/>
              </w:rPr>
              <w:t>ГОСТ 12.4.235</w:t>
            </w:r>
            <w:r w:rsidR="000F2C87">
              <w:rPr>
                <w:rFonts w:ascii="Times New Roman" w:eastAsia="Times New Roman" w:hAnsi="Times New Roman"/>
              </w:rPr>
              <w:t>-2019</w:t>
            </w:r>
            <w:r w:rsidR="0047109F">
              <w:rPr>
                <w:rFonts w:ascii="Times New Roman" w:eastAsia="Times New Roman" w:hAnsi="Times New Roman"/>
              </w:rPr>
              <w:t>.</w:t>
            </w:r>
          </w:p>
          <w:p w:rsidR="00ED1C2B" w:rsidRPr="00533BD4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Гарантийные срок хранения, не менее - 5,5 лет </w:t>
            </w:r>
          </w:p>
          <w:p w:rsidR="00ED1C2B" w:rsidRPr="00533BD4" w:rsidRDefault="00242C68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Срок годности: не </w:t>
            </w:r>
            <w:proofErr w:type="gramStart"/>
            <w:r>
              <w:rPr>
                <w:rFonts w:ascii="Times New Roman" w:eastAsia="Times New Roman" w:hAnsi="Times New Roman"/>
              </w:rPr>
              <w:t>более гарантийного</w:t>
            </w:r>
            <w:proofErr w:type="gramEnd"/>
            <w:r>
              <w:rPr>
                <w:rFonts w:ascii="Times New Roman" w:eastAsia="Times New Roman" w:hAnsi="Times New Roman"/>
              </w:rPr>
              <w:t xml:space="preserve"> срока</w:t>
            </w:r>
            <w:r w:rsidR="00ED1C2B" w:rsidRPr="00ED1C2B">
              <w:rPr>
                <w:rFonts w:ascii="Times New Roman" w:eastAsia="Times New Roman" w:hAnsi="Times New Roman"/>
              </w:rPr>
              <w:t xml:space="preserve"> хранения.</w:t>
            </w:r>
            <w:r w:rsidR="00ED1C2B" w:rsidRPr="00533BD4">
              <w:rPr>
                <w:rFonts w:ascii="Times New Roman" w:eastAsia="Times New Roman" w:hAnsi="Times New Roman"/>
              </w:rPr>
              <w:t xml:space="preserve"> </w:t>
            </w:r>
          </w:p>
          <w:p w:rsidR="00ED1C2B" w:rsidRPr="00533BD4" w:rsidRDefault="00ED1C2B" w:rsidP="00911AE1">
            <w:pPr>
              <w:tabs>
                <w:tab w:val="left" w:pos="567"/>
              </w:tabs>
              <w:spacing w:after="0" w:line="240" w:lineRule="auto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>Цветовое обозначение филь</w:t>
            </w:r>
            <w:r w:rsidR="00A33D0E">
              <w:rPr>
                <w:rFonts w:ascii="Times New Roman" w:eastAsia="Times New Roman" w:hAnsi="Times New Roman"/>
              </w:rPr>
              <w:t xml:space="preserve">тра: </w:t>
            </w:r>
            <w:proofErr w:type="gramStart"/>
            <w:r w:rsidR="00A33D0E">
              <w:rPr>
                <w:rFonts w:ascii="Times New Roman" w:eastAsia="Times New Roman" w:hAnsi="Times New Roman"/>
              </w:rPr>
              <w:t>коричневый</w:t>
            </w:r>
            <w:proofErr w:type="gramEnd"/>
            <w:r w:rsidR="006A1D67">
              <w:rPr>
                <w:rFonts w:ascii="Times New Roman" w:eastAsia="Times New Roman" w:hAnsi="Times New Roman"/>
              </w:rPr>
              <w:t>, серый, жёлтый</w:t>
            </w:r>
            <w:r w:rsidR="00A33D0E">
              <w:rPr>
                <w:rFonts w:ascii="Times New Roman" w:eastAsia="Times New Roman" w:hAnsi="Times New Roman"/>
              </w:rPr>
              <w:t>.</w:t>
            </w:r>
          </w:p>
          <w:p w:rsidR="002417C4" w:rsidRDefault="00ED1C2B" w:rsidP="00911AE1">
            <w:pPr>
              <w:pStyle w:val="a3"/>
              <w:jc w:val="both"/>
              <w:rPr>
                <w:rFonts w:ascii="Times New Roman" w:eastAsia="Times New Roman" w:hAnsi="Times New Roman"/>
              </w:rPr>
            </w:pPr>
            <w:r w:rsidRPr="00533BD4">
              <w:rPr>
                <w:rFonts w:ascii="Times New Roman" w:eastAsia="Times New Roman" w:hAnsi="Times New Roman"/>
              </w:rPr>
              <w:t xml:space="preserve">Срок годности и дата выпуска должны быть нанесены на </w:t>
            </w:r>
            <w:r w:rsidR="00A21F31">
              <w:rPr>
                <w:rFonts w:ascii="Times New Roman" w:eastAsia="Times New Roman" w:hAnsi="Times New Roman"/>
              </w:rPr>
              <w:t xml:space="preserve">донышко </w:t>
            </w:r>
            <w:r w:rsidRPr="00533BD4">
              <w:rPr>
                <w:rFonts w:ascii="Times New Roman" w:eastAsia="Times New Roman" w:hAnsi="Times New Roman"/>
              </w:rPr>
              <w:t>фильтр</w:t>
            </w:r>
            <w:r w:rsidR="00A21F31">
              <w:rPr>
                <w:rFonts w:ascii="Times New Roman" w:eastAsia="Times New Roman" w:hAnsi="Times New Roman"/>
              </w:rPr>
              <w:t>а</w:t>
            </w:r>
            <w:r w:rsidRPr="00533BD4">
              <w:rPr>
                <w:rFonts w:ascii="Times New Roman" w:eastAsia="Times New Roman" w:hAnsi="Times New Roman"/>
              </w:rPr>
              <w:t xml:space="preserve"> несмываемой краской.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A33D0E" w:rsidRPr="002417C4" w:rsidTr="00A33D0E">
              <w:trPr>
                <w:tblCellSpacing w:w="15" w:type="dxa"/>
              </w:trPr>
              <w:tc>
                <w:tcPr>
                  <w:tcW w:w="35" w:type="dxa"/>
                  <w:vAlign w:val="center"/>
                  <w:hideMark/>
                </w:tcPr>
                <w:p w:rsidR="00A33D0E" w:rsidRPr="002417C4" w:rsidRDefault="00A33D0E" w:rsidP="00996D23">
                  <w:pPr>
                    <w:spacing w:after="0" w:line="240" w:lineRule="auto"/>
                    <w:ind w:right="218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417C4" w:rsidRPr="00316711" w:rsidRDefault="002417C4" w:rsidP="00911AE1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046" w:type="dxa"/>
          </w:tcPr>
          <w:p w:rsidR="002417C4" w:rsidRPr="00316711" w:rsidRDefault="00ED1C2B" w:rsidP="00911AE1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proofErr w:type="gramStart"/>
            <w:r w:rsidRPr="006A51B8">
              <w:rPr>
                <w:rFonts w:ascii="Times New Roman" w:hAnsi="Times New Roman"/>
                <w:shd w:val="clear" w:color="auto" w:fill="FFFFFF"/>
              </w:rPr>
              <w:t>ТР</w:t>
            </w:r>
            <w:proofErr w:type="gramEnd"/>
            <w:r w:rsidR="00791257">
              <w:rPr>
                <w:rFonts w:ascii="Times New Roman" w:hAnsi="Times New Roman"/>
                <w:shd w:val="clear" w:color="auto" w:fill="FFFFFF"/>
              </w:rPr>
              <w:t xml:space="preserve"> ТС 019/2011, ГОСТ 12.4.235-2019</w:t>
            </w:r>
            <w:r w:rsidRPr="006A51B8">
              <w:rPr>
                <w:rFonts w:ascii="Times New Roman" w:hAnsi="Times New Roman"/>
                <w:shd w:val="clear" w:color="auto" w:fill="FFFFFF"/>
              </w:rPr>
              <w:t>.</w:t>
            </w:r>
            <w:r w:rsidR="00242C68">
              <w:rPr>
                <w:rFonts w:ascii="Times New Roman" w:hAnsi="Times New Roman"/>
                <w:shd w:val="clear" w:color="auto" w:fill="FFFFFF"/>
              </w:rPr>
              <w:t xml:space="preserve"> Заключение об </w:t>
            </w:r>
            <w:proofErr w:type="spellStart"/>
            <w:r w:rsidR="00242C68">
              <w:rPr>
                <w:rFonts w:ascii="Times New Roman" w:hAnsi="Times New Roman"/>
                <w:shd w:val="clear" w:color="auto" w:fill="FFFFFF"/>
              </w:rPr>
              <w:t>искробезопасности</w:t>
            </w:r>
            <w:proofErr w:type="spellEnd"/>
            <w:r w:rsidR="00242C68">
              <w:rPr>
                <w:rFonts w:ascii="Times New Roman" w:hAnsi="Times New Roman"/>
                <w:shd w:val="clear" w:color="auto" w:fill="FFFFFF"/>
              </w:rPr>
              <w:t xml:space="preserve"> материала фильтра.</w:t>
            </w:r>
          </w:p>
        </w:tc>
        <w:tc>
          <w:tcPr>
            <w:tcW w:w="2398" w:type="dxa"/>
          </w:tcPr>
          <w:p w:rsidR="00ED1C2B" w:rsidRPr="00316711" w:rsidRDefault="00ED1C2B" w:rsidP="00911AE1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533BD4">
              <w:rPr>
                <w:rFonts w:ascii="Times New Roman" w:hAnsi="Times New Roman"/>
              </w:rPr>
              <w:t>Для всех категорий работников при работе в производственных условиях, связанных с воз</w:t>
            </w:r>
            <w:r>
              <w:rPr>
                <w:rFonts w:ascii="Times New Roman" w:hAnsi="Times New Roman"/>
              </w:rPr>
              <w:t>можным выбросом вредных веществ</w:t>
            </w:r>
            <w:r w:rsidRPr="00533BD4">
              <w:rPr>
                <w:rFonts w:ascii="Times New Roman" w:hAnsi="Times New Roman"/>
              </w:rPr>
              <w:t>. Используется в составе промышленных фильтрующих противогазов</w:t>
            </w:r>
            <w:r>
              <w:rPr>
                <w:rFonts w:ascii="Times New Roman" w:hAnsi="Times New Roman"/>
              </w:rPr>
              <w:t xml:space="preserve"> ДОТ.</w:t>
            </w:r>
          </w:p>
        </w:tc>
      </w:tr>
    </w:tbl>
    <w:p w:rsidR="00407313" w:rsidRDefault="00407313"/>
    <w:sectPr w:rsidR="00407313" w:rsidSect="00ED1C2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C2B"/>
    <w:rsid w:val="000D4AB5"/>
    <w:rsid w:val="000F2C87"/>
    <w:rsid w:val="002417C4"/>
    <w:rsid w:val="00242C68"/>
    <w:rsid w:val="00273D78"/>
    <w:rsid w:val="00353BDA"/>
    <w:rsid w:val="00407313"/>
    <w:rsid w:val="0047109F"/>
    <w:rsid w:val="00495A64"/>
    <w:rsid w:val="006A1D67"/>
    <w:rsid w:val="006D3BF4"/>
    <w:rsid w:val="00791257"/>
    <w:rsid w:val="007B4D84"/>
    <w:rsid w:val="00911AE1"/>
    <w:rsid w:val="00996D23"/>
    <w:rsid w:val="00A21F31"/>
    <w:rsid w:val="00A33D0E"/>
    <w:rsid w:val="00A51190"/>
    <w:rsid w:val="00AA4AD3"/>
    <w:rsid w:val="00AC63CA"/>
    <w:rsid w:val="00C222D2"/>
    <w:rsid w:val="00ED1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1C2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1C2B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ED1C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1C2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09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4</cp:revision>
  <dcterms:created xsi:type="dcterms:W3CDTF">2022-07-20T07:23:00Z</dcterms:created>
  <dcterms:modified xsi:type="dcterms:W3CDTF">2022-07-20T07:32:00Z</dcterms:modified>
</cp:coreProperties>
</file>