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518"/>
        <w:gridCol w:w="9356"/>
        <w:gridCol w:w="2976"/>
      </w:tblGrid>
      <w:tr w:rsidR="00772CEB" w:rsidRPr="0046369E" w14:paraId="7440493D" w14:textId="0656B41D" w:rsidTr="00772CEB">
        <w:trPr>
          <w:trHeight w:val="274"/>
        </w:trPr>
        <w:tc>
          <w:tcPr>
            <w:tcW w:w="2518" w:type="dxa"/>
          </w:tcPr>
          <w:p w14:paraId="63D4B6E8" w14:textId="454AEFA7" w:rsidR="00772CEB" w:rsidRPr="00772CEB" w:rsidRDefault="00772CEB" w:rsidP="008F3BCA">
            <w:pPr>
              <w:pStyle w:val="2"/>
              <w:rPr>
                <w:rFonts w:ascii="Fira Sans" w:hAnsi="Fira Sans"/>
                <w:bCs/>
                <w:sz w:val="20"/>
              </w:rPr>
            </w:pPr>
            <w:r w:rsidRPr="00772CEB">
              <w:rPr>
                <w:rFonts w:ascii="Fira Sans" w:hAnsi="Fira Sans"/>
                <w:bCs/>
                <w:sz w:val="20"/>
              </w:rPr>
              <w:t>Противогаз фильтрующий ДОТ про 600+ марки А2В2Е2К2АХР3</w:t>
            </w:r>
            <w:r w:rsidRPr="00772CEB">
              <w:rPr>
                <w:rFonts w:ascii="Fira Sans" w:hAnsi="Fira Sans"/>
                <w:bCs/>
                <w:sz w:val="20"/>
                <w:lang w:val="en-US"/>
              </w:rPr>
              <w:t>RD</w:t>
            </w:r>
            <w:r w:rsidRPr="00772CEB">
              <w:rPr>
                <w:rFonts w:ascii="Fira Sans" w:hAnsi="Fira Sans"/>
                <w:bCs/>
                <w:sz w:val="20"/>
              </w:rPr>
              <w:t xml:space="preserve"> с маской МАГ-4 </w:t>
            </w:r>
          </w:p>
          <w:p w14:paraId="66D8B18F" w14:textId="22209743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5757B6C9" w14:textId="5B0C27DE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7C624A3C" w14:textId="61C6D0C9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2344ABED" w14:textId="1C847512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208C0271" w14:textId="364666CB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45E246FF" w14:textId="14CA88E5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38F26E04" w14:textId="47736B77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31EE902B" w14:textId="281D9697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1226F7F3" w14:textId="7C02D7A0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141717BA" w14:textId="54F6051F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7D2F6C32" w14:textId="1F56B69F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5CA8C05C" w14:textId="50E87804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01510F31" w14:textId="1DC08732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7E0F4C13" w14:textId="2BE6621D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404EAF4D" w14:textId="25A802BA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397D66AC" w14:textId="1AD8AACE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051D5DE8" w14:textId="52A8422E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1BFFC1B2" w14:textId="3DB67B1E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1C9E033F" w14:textId="74EF3717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182157D5" w14:textId="52333E33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12E610BC" w14:textId="1F1CA67C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292BA0A4" w14:textId="09BE72E5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6A4A8152" w14:textId="47502797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690BAEE9" w14:textId="0041FF6F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7EF0F02E" w14:textId="7C3B1104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0108BBDF" w14:textId="471BFF67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1821DE66" w14:textId="665DB509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33F70D23" w14:textId="27BFBCA7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01B50A58" w14:textId="195A83E0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4081DACE" w14:textId="50B3E4AE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2058CADE" w14:textId="096B7075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79C5E8C1" w14:textId="387F336B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02E45ABA" w14:textId="0D7956A8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02FE30A5" w14:textId="77777777" w:rsidR="00772CEB" w:rsidRDefault="00772CEB" w:rsidP="008F3BCA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  <w:p w14:paraId="7279C256" w14:textId="77777777" w:rsidR="00772CEB" w:rsidRPr="003F6DDD" w:rsidRDefault="00772CEB" w:rsidP="008F3BCA">
            <w:pPr>
              <w:pStyle w:val="2"/>
              <w:rPr>
                <w:rFonts w:ascii="Times New Roman" w:hAnsi="Times New Roman"/>
                <w:sz w:val="20"/>
              </w:rPr>
            </w:pPr>
            <w:r w:rsidRPr="003F6DDD">
              <w:rPr>
                <w:rFonts w:ascii="Times New Roman" w:hAnsi="Times New Roman"/>
                <w:sz w:val="20"/>
              </w:rPr>
              <w:t xml:space="preserve">ТР ТС 019/2011, </w:t>
            </w:r>
          </w:p>
          <w:p w14:paraId="44215833" w14:textId="77777777" w:rsidR="00772CEB" w:rsidRPr="003F6DDD" w:rsidRDefault="00772CEB" w:rsidP="008F3BCA">
            <w:pPr>
              <w:pStyle w:val="2"/>
              <w:rPr>
                <w:rFonts w:ascii="Times New Roman" w:hAnsi="Times New Roman"/>
                <w:sz w:val="20"/>
              </w:rPr>
            </w:pPr>
            <w:r w:rsidRPr="003F6DDD">
              <w:rPr>
                <w:rFonts w:ascii="Times New Roman" w:hAnsi="Times New Roman"/>
                <w:sz w:val="20"/>
              </w:rPr>
              <w:t>ГОСТ 12.4.121-2015,</w:t>
            </w:r>
          </w:p>
          <w:p w14:paraId="4E417937" w14:textId="77777777" w:rsidR="00772CEB" w:rsidRPr="003F6DDD" w:rsidRDefault="00772CEB" w:rsidP="008F3BCA">
            <w:pPr>
              <w:pStyle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ГОСТ 12.4.235-2019</w:t>
            </w:r>
            <w:r w:rsidRPr="003F6DDD">
              <w:rPr>
                <w:rFonts w:ascii="Times New Roman" w:hAnsi="Times New Roman"/>
                <w:sz w:val="20"/>
              </w:rPr>
              <w:t>,</w:t>
            </w:r>
          </w:p>
          <w:p w14:paraId="20339A87" w14:textId="5A2A3466" w:rsidR="00772CEB" w:rsidRPr="00E072CB" w:rsidRDefault="00772CEB" w:rsidP="00E072CB">
            <w:pPr>
              <w:pStyle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ГОСТ 12.4.293-2015.</w:t>
            </w:r>
          </w:p>
        </w:tc>
        <w:tc>
          <w:tcPr>
            <w:tcW w:w="9356" w:type="dxa"/>
          </w:tcPr>
          <w:p w14:paraId="2105BB77" w14:textId="77777777" w:rsidR="00772CEB" w:rsidRPr="00772CEB" w:rsidRDefault="00772CEB" w:rsidP="003C4D0C">
            <w:pPr>
              <w:ind w:firstLine="720"/>
              <w:jc w:val="center"/>
              <w:rPr>
                <w:rFonts w:ascii="Fira Sans" w:hAnsi="Fira Sans" w:cs="Times New Roman"/>
                <w:sz w:val="20"/>
                <w:szCs w:val="20"/>
              </w:rPr>
            </w:pPr>
          </w:p>
          <w:p w14:paraId="73F5808B" w14:textId="77777777" w:rsidR="00772CEB" w:rsidRPr="00772CEB" w:rsidRDefault="00772CEB" w:rsidP="008F3BCA">
            <w:pPr>
              <w:ind w:firstLine="720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sz w:val="20"/>
                <w:szCs w:val="20"/>
              </w:rPr>
              <w:t>Противогаз предназначен для защиты органов дыхания, лица и глаз человека от паро- и газообразных вредных веществ и аэрозолей (пыль, дым, туман), одновременно или раздельно присутствующих в воздухе рабочей зоны организаций при содержании паро- и газообразных вредных веществ не более 0,5% объемных. Противогаз предназначен для применения во всех климатических районах при температуре окружающей среды от минус 40 до плюс 40</w:t>
            </w:r>
            <w:r w:rsidRPr="00772CEB">
              <w:rPr>
                <w:rFonts w:ascii="Fira Sans" w:hAnsi="Fira Sans" w:cs="Times New Roman"/>
                <w:sz w:val="20"/>
                <w:szCs w:val="20"/>
                <w:vertAlign w:val="superscript"/>
              </w:rPr>
              <w:t>0</w:t>
            </w:r>
            <w:r w:rsidRPr="00772CEB">
              <w:rPr>
                <w:rFonts w:ascii="Fira Sans" w:hAnsi="Fira Sans" w:cs="Times New Roman"/>
                <w:sz w:val="20"/>
                <w:szCs w:val="20"/>
              </w:rPr>
              <w:t>С.</w:t>
            </w:r>
          </w:p>
          <w:p w14:paraId="2C515D2B" w14:textId="77777777" w:rsidR="00772CEB" w:rsidRPr="00772CEB" w:rsidRDefault="00772CEB" w:rsidP="008F3BCA">
            <w:pPr>
              <w:ind w:firstLine="709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sz w:val="20"/>
                <w:szCs w:val="20"/>
              </w:rPr>
              <w:t>Противогаз состоит из универсального комбинированного фильтра, гофрированной соединительной трубки, лицевой части и сумки из полихлорвинилового материала красного цвета.</w:t>
            </w:r>
          </w:p>
          <w:p w14:paraId="486FFA16" w14:textId="77777777" w:rsidR="00772CEB" w:rsidRPr="00772CEB" w:rsidRDefault="00772CEB" w:rsidP="008F3BCA">
            <w:pPr>
              <w:jc w:val="both"/>
              <w:rPr>
                <w:rFonts w:ascii="Fira Sans" w:hAnsi="Fira Sans" w:cs="Times New Roman"/>
                <w:b/>
                <w:bCs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b/>
                <w:bCs/>
                <w:sz w:val="20"/>
                <w:szCs w:val="20"/>
              </w:rPr>
              <w:t>Защитные характеристики фильтра:</w:t>
            </w:r>
          </w:p>
          <w:p w14:paraId="0AD9F211" w14:textId="77777777" w:rsidR="00772CEB" w:rsidRPr="00772CEB" w:rsidRDefault="00772CEB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b/>
                <w:sz w:val="20"/>
                <w:szCs w:val="20"/>
              </w:rPr>
              <w:t>- органические газы и пары с температурой кипения выше 65</w:t>
            </w:r>
            <w:r w:rsidRPr="00772CEB">
              <w:rPr>
                <w:rFonts w:ascii="Fira Sans" w:hAnsi="Fira Sans" w:cs="Times New Roman"/>
                <w:b/>
                <w:sz w:val="20"/>
                <w:szCs w:val="20"/>
                <w:vertAlign w:val="superscript"/>
              </w:rPr>
              <w:t xml:space="preserve">0 </w:t>
            </w:r>
            <w:r w:rsidRPr="00772CEB">
              <w:rPr>
                <w:rFonts w:ascii="Fira Sans" w:hAnsi="Fira Sans" w:cs="Times New Roman"/>
                <w:b/>
                <w:sz w:val="20"/>
                <w:szCs w:val="20"/>
              </w:rPr>
              <w:t xml:space="preserve">С </w:t>
            </w:r>
            <w:r w:rsidRPr="00772CEB">
              <w:rPr>
                <w:rFonts w:ascii="Fira Sans" w:hAnsi="Fira Sans" w:cs="Times New Roman"/>
                <w:sz w:val="20"/>
                <w:szCs w:val="20"/>
              </w:rPr>
              <w:t xml:space="preserve">(бензол, ксилол, толуол, бензин, керосин, галоидорганические соединения, нитросоединения бензола и его гомологов, анилин, кетоны, тетраэтилсвинец, и т.п.), </w:t>
            </w:r>
            <w:r w:rsidRPr="00772CEB">
              <w:rPr>
                <w:rStyle w:val="a5"/>
                <w:rFonts w:ascii="Fira Sans" w:hAnsi="Fira Sans" w:cs="Times New Roman"/>
                <w:color w:val="000000"/>
                <w:sz w:val="20"/>
                <w:szCs w:val="20"/>
              </w:rPr>
              <w:t xml:space="preserve">класс защиты 2 </w:t>
            </w:r>
            <w:r w:rsidRPr="00772CEB">
              <w:rPr>
                <w:rFonts w:ascii="Fira Sans" w:hAnsi="Fira Sans" w:cs="Times New Roman"/>
                <w:color w:val="000000"/>
                <w:sz w:val="20"/>
                <w:szCs w:val="20"/>
              </w:rPr>
              <w:t>- средней эффективности (0,5% объемного - концентрация вредных веществ в воздухе).</w:t>
            </w:r>
            <w:r w:rsidRPr="00772CEB">
              <w:rPr>
                <w:rFonts w:ascii="Fira Sans" w:hAnsi="Fira Sans" w:cs="Times New Roman"/>
                <w:sz w:val="20"/>
                <w:szCs w:val="20"/>
              </w:rPr>
              <w:t xml:space="preserve"> Тест-вещество: циклогексан – 75мин при Со=17,5 мг/дм³; </w:t>
            </w:r>
          </w:p>
          <w:p w14:paraId="66282202" w14:textId="77777777" w:rsidR="00772CEB" w:rsidRPr="00772CEB" w:rsidRDefault="00772CEB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b/>
                <w:sz w:val="20"/>
                <w:szCs w:val="20"/>
              </w:rPr>
              <w:t>- органические вещества с температурой кипения ниже 65</w:t>
            </w:r>
            <w:r w:rsidRPr="00772CEB">
              <w:rPr>
                <w:rFonts w:ascii="Fira Sans" w:hAnsi="Fira Sans" w:cs="Times New Roman"/>
                <w:b/>
                <w:sz w:val="20"/>
                <w:szCs w:val="20"/>
                <w:vertAlign w:val="superscript"/>
              </w:rPr>
              <w:t xml:space="preserve">0 </w:t>
            </w:r>
            <w:r w:rsidRPr="00772CEB">
              <w:rPr>
                <w:rFonts w:ascii="Fira Sans" w:hAnsi="Fira Sans" w:cs="Times New Roman"/>
                <w:b/>
                <w:sz w:val="20"/>
                <w:szCs w:val="20"/>
              </w:rPr>
              <w:t>С (класс веществ АХ)</w:t>
            </w:r>
            <w:r w:rsidRPr="00772CEB">
              <w:rPr>
                <w:rFonts w:ascii="Fira Sans" w:hAnsi="Fira Sans" w:cs="Times New Roman"/>
                <w:sz w:val="20"/>
                <w:szCs w:val="20"/>
              </w:rPr>
              <w:t xml:space="preserve">. </w:t>
            </w:r>
          </w:p>
          <w:p w14:paraId="2CAD8A88" w14:textId="77777777" w:rsidR="00772CEB" w:rsidRPr="00772CEB" w:rsidRDefault="00772CEB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sz w:val="20"/>
                <w:szCs w:val="20"/>
              </w:rPr>
              <w:t>Тест-вещество: диметиловый эфир – 60мин при Со=0,95мг/м³, изобутан – 60 мин при Со=6,0мг/м³.</w:t>
            </w:r>
          </w:p>
          <w:p w14:paraId="18A85B26" w14:textId="77777777" w:rsidR="00772CEB" w:rsidRPr="00772CEB" w:rsidRDefault="00772CEB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b/>
                <w:sz w:val="20"/>
                <w:szCs w:val="20"/>
              </w:rPr>
              <w:t xml:space="preserve">- неорганические газы и пары </w:t>
            </w:r>
            <w:r w:rsidRPr="00772CEB">
              <w:rPr>
                <w:rFonts w:ascii="Fira Sans" w:hAnsi="Fira Sans" w:cs="Times New Roman"/>
                <w:sz w:val="20"/>
                <w:szCs w:val="20"/>
              </w:rPr>
              <w:t xml:space="preserve">(хлор, фтор, бром, гидрид серы, арсины, фосфористый водород, и т.п., кроме монооксида углерода и циана водорода), </w:t>
            </w:r>
            <w:r w:rsidRPr="00772CEB">
              <w:rPr>
                <w:rStyle w:val="a5"/>
                <w:rFonts w:ascii="Fira Sans" w:hAnsi="Fira Sans" w:cs="Times New Roman"/>
                <w:color w:val="000000"/>
                <w:sz w:val="20"/>
                <w:szCs w:val="20"/>
              </w:rPr>
              <w:t xml:space="preserve">класс защиты 2 </w:t>
            </w:r>
            <w:r w:rsidRPr="00772CEB">
              <w:rPr>
                <w:rFonts w:ascii="Fira Sans" w:hAnsi="Fira Sans" w:cs="Times New Roman"/>
                <w:color w:val="000000"/>
                <w:sz w:val="20"/>
                <w:szCs w:val="20"/>
              </w:rPr>
              <w:t>- средней эффективности (0,5% объемного -концентрация вредных веществ в воздухе).</w:t>
            </w:r>
            <w:r w:rsidRPr="00772CEB">
              <w:rPr>
                <w:rFonts w:ascii="Fira Sans" w:hAnsi="Fira Sans" w:cs="Times New Roman"/>
                <w:sz w:val="20"/>
                <w:szCs w:val="20"/>
              </w:rPr>
              <w:t xml:space="preserve"> Тест вещество: хлор – 30 мин при Со=15 мг/дм³; сероводород – 205 мин при Со=7,1мг/дм³. </w:t>
            </w:r>
          </w:p>
          <w:p w14:paraId="0DBD8F2F" w14:textId="77777777" w:rsidR="00772CEB" w:rsidRPr="00772CEB" w:rsidRDefault="00772CEB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b/>
                <w:sz w:val="20"/>
                <w:szCs w:val="20"/>
              </w:rPr>
              <w:t>- кислые газы и пары</w:t>
            </w:r>
            <w:r w:rsidRPr="00772CEB">
              <w:rPr>
                <w:rFonts w:ascii="Fira Sans" w:hAnsi="Fira Sans" w:cs="Times New Roman"/>
                <w:sz w:val="20"/>
                <w:szCs w:val="20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т.п.), </w:t>
            </w:r>
            <w:r w:rsidRPr="00772CEB">
              <w:rPr>
                <w:rStyle w:val="a5"/>
                <w:rFonts w:ascii="Fira Sans" w:hAnsi="Fira Sans" w:cs="Times New Roman"/>
                <w:color w:val="000000"/>
                <w:sz w:val="20"/>
                <w:szCs w:val="20"/>
              </w:rPr>
              <w:t xml:space="preserve">класс защиты 2 </w:t>
            </w:r>
            <w:r w:rsidRPr="00772CEB">
              <w:rPr>
                <w:rFonts w:ascii="Fira Sans" w:hAnsi="Fira Sans" w:cs="Times New Roman"/>
                <w:color w:val="000000"/>
                <w:sz w:val="20"/>
                <w:szCs w:val="20"/>
              </w:rPr>
              <w:t>- средней эффективности (0,5% объемного -концентрация вредных веществ в воздухе).</w:t>
            </w:r>
          </w:p>
          <w:p w14:paraId="3C2AB167" w14:textId="77777777" w:rsidR="00772CEB" w:rsidRPr="00772CEB" w:rsidRDefault="00772CEB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sz w:val="20"/>
                <w:szCs w:val="20"/>
              </w:rPr>
              <w:t xml:space="preserve">Тест-вещество: диоксид серы – 205 мин при Со=13,3 мг/дм³; </w:t>
            </w:r>
          </w:p>
          <w:p w14:paraId="4CE48027" w14:textId="77777777" w:rsidR="00772CEB" w:rsidRPr="00772CEB" w:rsidRDefault="00772CEB" w:rsidP="008F3BCA">
            <w:pPr>
              <w:pStyle w:val="a4"/>
              <w:spacing w:before="0" w:after="0" w:line="0" w:lineRule="atLeast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772CEB">
              <w:rPr>
                <w:rFonts w:ascii="Fira Sans" w:hAnsi="Fira Sans" w:cs="Times New Roman"/>
                <w:b/>
                <w:sz w:val="20"/>
                <w:szCs w:val="20"/>
              </w:rPr>
              <w:t xml:space="preserve">- аммиак и его производные, </w:t>
            </w:r>
            <w:r w:rsidRPr="00772CEB">
              <w:rPr>
                <w:rStyle w:val="a5"/>
                <w:rFonts w:ascii="Fira Sans" w:hAnsi="Fira Sans" w:cs="Times New Roman"/>
                <w:color w:val="000000"/>
                <w:sz w:val="20"/>
                <w:szCs w:val="20"/>
              </w:rPr>
              <w:t xml:space="preserve">класс защиты 2 </w:t>
            </w:r>
            <w:r w:rsidRPr="00772CEB">
              <w:rPr>
                <w:rFonts w:ascii="Fira Sans" w:hAnsi="Fira Sans" w:cs="Times New Roman"/>
                <w:color w:val="000000"/>
                <w:sz w:val="20"/>
                <w:szCs w:val="20"/>
              </w:rPr>
              <w:t>- средней эффективности (0,5% объемного -концентрация вредных веществ в воздухе).</w:t>
            </w:r>
            <w:r w:rsidRPr="00772CEB">
              <w:rPr>
                <w:rFonts w:ascii="Fira Sans" w:hAnsi="Fira Sans" w:cs="Times New Roman"/>
                <w:sz w:val="20"/>
                <w:szCs w:val="20"/>
              </w:rPr>
              <w:t xml:space="preserve"> Тест-вещество: аммиак – 85 мин. при Со=3,5 мг/дм³. </w:t>
            </w:r>
          </w:p>
          <w:p w14:paraId="751539CC" w14:textId="77777777" w:rsidR="00772CEB" w:rsidRPr="00772CEB" w:rsidRDefault="00772CEB" w:rsidP="008F3BCA">
            <w:pPr>
              <w:pStyle w:val="2"/>
              <w:rPr>
                <w:rFonts w:ascii="Fira Sans" w:hAnsi="Fira Sans"/>
                <w:sz w:val="20"/>
              </w:rPr>
            </w:pPr>
            <w:r w:rsidRPr="00772CEB">
              <w:rPr>
                <w:rFonts w:ascii="Fira Sans" w:hAnsi="Fira Sans"/>
                <w:sz w:val="20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14:paraId="4A573AF3" w14:textId="77777777" w:rsidR="00772CEB" w:rsidRPr="00772CEB" w:rsidRDefault="00772CEB" w:rsidP="008F3BCA">
            <w:pPr>
              <w:pStyle w:val="2"/>
              <w:rPr>
                <w:rFonts w:ascii="Fira Sans" w:hAnsi="Fira Sans"/>
                <w:b/>
                <w:bCs/>
                <w:sz w:val="20"/>
              </w:rPr>
            </w:pPr>
            <w:r w:rsidRPr="00772CEB">
              <w:rPr>
                <w:rFonts w:ascii="Fira Sans" w:hAnsi="Fira Sans"/>
                <w:sz w:val="20"/>
              </w:rPr>
              <w:t xml:space="preserve">           Лицевая часть противогаза – широкопанорамная маска МАГ-4 (</w:t>
            </w:r>
            <w:r w:rsidRPr="00772CEB">
              <w:rPr>
                <w:rFonts w:ascii="Fira Sans" w:hAnsi="Fira Sans"/>
                <w:b/>
                <w:bCs/>
                <w:sz w:val="20"/>
              </w:rPr>
              <w:t>категория 2) универсального размера.</w:t>
            </w:r>
          </w:p>
          <w:p w14:paraId="0F7D4F3A" w14:textId="77777777" w:rsidR="00772CEB" w:rsidRPr="00772CEB" w:rsidRDefault="00772CEB" w:rsidP="008F3BCA">
            <w:pPr>
              <w:pStyle w:val="2"/>
              <w:rPr>
                <w:rFonts w:ascii="Fira Sans" w:hAnsi="Fira Sans"/>
                <w:sz w:val="20"/>
              </w:rPr>
            </w:pPr>
            <w:r w:rsidRPr="00772CEB">
              <w:rPr>
                <w:rFonts w:ascii="Fira Sans" w:hAnsi="Fira Sans"/>
                <w:b/>
                <w:bCs/>
                <w:sz w:val="20"/>
              </w:rPr>
              <w:t>Выполнена из силиконовой резины.</w:t>
            </w:r>
            <w:r w:rsidRPr="00772CEB">
              <w:rPr>
                <w:rFonts w:ascii="Fira Sans" w:hAnsi="Fira Sans"/>
                <w:sz w:val="20"/>
              </w:rPr>
              <w:t xml:space="preserve"> Соответствует требованиям ГОСТ 12.4.293-2015, ТР ТС 019/2011;</w:t>
            </w:r>
          </w:p>
          <w:p w14:paraId="55551A78" w14:textId="77777777" w:rsidR="00772CEB" w:rsidRPr="00772CEB" w:rsidRDefault="00772CEB" w:rsidP="008F3BCA">
            <w:pPr>
              <w:pStyle w:val="2"/>
              <w:rPr>
                <w:rFonts w:ascii="Fira Sans" w:hAnsi="Fira Sans"/>
                <w:sz w:val="20"/>
              </w:rPr>
            </w:pPr>
            <w:r w:rsidRPr="00772CEB">
              <w:rPr>
                <w:rFonts w:ascii="Fira Sans" w:hAnsi="Fira Sans"/>
                <w:sz w:val="20"/>
              </w:rPr>
              <w:t xml:space="preserve">           Фильтры присоединяют к лицевым частям с помощью гофрированной трубки, с </w:t>
            </w:r>
            <w:r w:rsidRPr="00772CEB">
              <w:rPr>
                <w:rFonts w:ascii="Fira Sans" w:hAnsi="Fira Sans"/>
                <w:b/>
                <w:sz w:val="20"/>
              </w:rPr>
              <w:t>металлическими соединительными элементами</w:t>
            </w:r>
            <w:r w:rsidRPr="00772CEB">
              <w:rPr>
                <w:rFonts w:ascii="Fira Sans" w:hAnsi="Fira Sans"/>
                <w:sz w:val="20"/>
              </w:rPr>
              <w:t xml:space="preserve"> с резьбой круглой 40х4 ГОСТ 8762-75.</w:t>
            </w:r>
          </w:p>
          <w:p w14:paraId="3CE5427D" w14:textId="77777777" w:rsidR="00772CEB" w:rsidRPr="00772CEB" w:rsidRDefault="00772CEB" w:rsidP="008F3BCA">
            <w:pPr>
              <w:pStyle w:val="2"/>
              <w:rPr>
                <w:rFonts w:ascii="Fira Sans" w:hAnsi="Fira Sans"/>
                <w:sz w:val="20"/>
              </w:rPr>
            </w:pPr>
            <w:r w:rsidRPr="00772CEB">
              <w:rPr>
                <w:rFonts w:ascii="Fira Sans" w:hAnsi="Fira Sans"/>
                <w:sz w:val="20"/>
              </w:rPr>
              <w:t xml:space="preserve">           Гарантийный срок хранения – 7 лет.</w:t>
            </w:r>
          </w:p>
          <w:p w14:paraId="42348788" w14:textId="77777777" w:rsidR="00772CEB" w:rsidRPr="003F6DDD" w:rsidRDefault="00772CEB" w:rsidP="008F3BCA">
            <w:pPr>
              <w:pStyle w:val="2"/>
              <w:rPr>
                <w:rFonts w:ascii="Times New Roman" w:hAnsi="Times New Roman"/>
                <w:sz w:val="20"/>
              </w:rPr>
            </w:pPr>
            <w:r w:rsidRPr="00772CEB">
              <w:rPr>
                <w:rFonts w:ascii="Fira Sans" w:hAnsi="Fira Sans"/>
                <w:b/>
                <w:sz w:val="20"/>
              </w:rPr>
              <w:t xml:space="preserve">           </w:t>
            </w:r>
            <w:r w:rsidRPr="00772CEB">
              <w:rPr>
                <w:rFonts w:ascii="Fira Sans" w:hAnsi="Fira Sans"/>
                <w:b/>
                <w:color w:val="000000" w:themeColor="text1"/>
                <w:sz w:val="20"/>
              </w:rPr>
              <w:t>Подтверждение отсутствия ограничения по применению изделия во взрывоопасной атмосфере (</w:t>
            </w:r>
            <w:r w:rsidRPr="00772CEB">
              <w:rPr>
                <w:rFonts w:ascii="Fira Sans" w:hAnsi="Fira Sans"/>
                <w:b/>
                <w:sz w:val="20"/>
              </w:rPr>
              <w:t>заключения об искробезопасности на металлические детали противогаза</w:t>
            </w:r>
            <w:r w:rsidRPr="00772CEB">
              <w:rPr>
                <w:rFonts w:ascii="Fira Sans" w:hAnsi="Fira Sans"/>
                <w:b/>
                <w:color w:val="000000" w:themeColor="text1"/>
                <w:sz w:val="20"/>
              </w:rPr>
              <w:t>).</w:t>
            </w:r>
          </w:p>
        </w:tc>
        <w:tc>
          <w:tcPr>
            <w:tcW w:w="2976" w:type="dxa"/>
          </w:tcPr>
          <w:p w14:paraId="2E17E35D" w14:textId="77777777" w:rsidR="00E072CB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C353D" w14:textId="77777777" w:rsidR="00E072CB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A9FED" w14:textId="77777777" w:rsidR="00E072CB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634F5" w14:textId="77777777" w:rsidR="00E072CB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708B24" w14:textId="77777777" w:rsidR="00E072CB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1943E" w14:textId="77777777" w:rsidR="00E072CB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66E3F" w14:textId="77777777" w:rsidR="00E072CB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420E45" w14:textId="77777777" w:rsidR="00E072CB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861B3" w14:textId="25404273" w:rsidR="00772CEB" w:rsidRPr="008F3BCA" w:rsidRDefault="00E072CB" w:rsidP="00E072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874CDE3" wp14:editId="6BFA7C05">
                  <wp:extent cx="1695450" cy="2333737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623" cy="2336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46AB62" w14:textId="77777777" w:rsidR="00685CA1" w:rsidRDefault="00685CA1"/>
    <w:sectPr w:rsidR="00685CA1" w:rsidSect="008F3BC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6DDD"/>
    <w:rsid w:val="000565C1"/>
    <w:rsid w:val="000C73CA"/>
    <w:rsid w:val="003C4D0C"/>
    <w:rsid w:val="003F6DDD"/>
    <w:rsid w:val="00685CA1"/>
    <w:rsid w:val="00772CEB"/>
    <w:rsid w:val="008F3BCA"/>
    <w:rsid w:val="00CB7255"/>
    <w:rsid w:val="00DC2BEB"/>
    <w:rsid w:val="00E0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15BC"/>
  <w15:docId w15:val="{51410E9A-B0CD-4941-AFA8-166C3DF1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D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D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3F6DDD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DDD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F6DDD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F6DD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4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D0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Бусыгина В.Ю.</cp:lastModifiedBy>
  <cp:revision>6</cp:revision>
  <dcterms:created xsi:type="dcterms:W3CDTF">2022-02-18T10:29:00Z</dcterms:created>
  <dcterms:modified xsi:type="dcterms:W3CDTF">2023-12-15T06:05:00Z</dcterms:modified>
</cp:coreProperties>
</file>